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12" w:rsidRDefault="00F80D49" w:rsidP="00DC7912">
      <w:pPr>
        <w:tabs>
          <w:tab w:val="left" w:pos="284"/>
        </w:tabs>
        <w:spacing w:after="0" w:line="240" w:lineRule="auto"/>
        <w:jc w:val="center"/>
        <w:rPr>
          <w:rFonts w:ascii="Times New Roman" w:hAnsi="Times New Roman" w:cs="Times New Roman"/>
          <w:sz w:val="24"/>
          <w:szCs w:val="24"/>
        </w:rPr>
      </w:pPr>
      <w:r w:rsidRPr="00E34BE6">
        <w:rPr>
          <w:rFonts w:ascii="Times New Roman" w:hAnsi="Times New Roman" w:cs="Times New Roman"/>
          <w:sz w:val="24"/>
          <w:szCs w:val="24"/>
        </w:rPr>
        <w:t xml:space="preserve">Vilniaus miesto savivaldybės administracijos </w:t>
      </w:r>
    </w:p>
    <w:p w:rsidR="00F80D49" w:rsidRPr="00E34BE6" w:rsidRDefault="00DC7912" w:rsidP="00DC7912">
      <w:pPr>
        <w:tabs>
          <w:tab w:val="left" w:pos="284"/>
        </w:tabs>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Klientų</w:t>
      </w:r>
      <w:r w:rsidR="00F80D49" w:rsidRPr="00E34BE6">
        <w:rPr>
          <w:rFonts w:ascii="Times New Roman" w:hAnsi="Times New Roman" w:cs="Times New Roman"/>
          <w:sz w:val="24"/>
          <w:szCs w:val="24"/>
        </w:rPr>
        <w:t xml:space="preserve"> aptarnavimo skyriaus </w:t>
      </w:r>
    </w:p>
    <w:p w:rsidR="00F80D49" w:rsidRPr="00E34BE6" w:rsidRDefault="00F80D49" w:rsidP="00F80D49">
      <w:pPr>
        <w:tabs>
          <w:tab w:val="left" w:pos="284"/>
        </w:tabs>
        <w:spacing w:after="0" w:line="240" w:lineRule="auto"/>
        <w:jc w:val="center"/>
        <w:rPr>
          <w:rFonts w:ascii="Times New Roman" w:hAnsi="Times New Roman" w:cs="Times New Roman"/>
          <w:b/>
          <w:sz w:val="24"/>
          <w:szCs w:val="24"/>
        </w:rPr>
      </w:pPr>
      <w:r w:rsidRPr="00E34BE6">
        <w:rPr>
          <w:rFonts w:ascii="Times New Roman" w:hAnsi="Times New Roman" w:cs="Times New Roman"/>
          <w:b/>
          <w:sz w:val="24"/>
          <w:szCs w:val="24"/>
        </w:rPr>
        <w:t>Žemės ūkio poskyrio</w:t>
      </w:r>
    </w:p>
    <w:p w:rsidR="00F80D49" w:rsidRPr="00E34BE6" w:rsidRDefault="00F80D49" w:rsidP="00F80D49">
      <w:pPr>
        <w:tabs>
          <w:tab w:val="left" w:pos="284"/>
        </w:tabs>
        <w:spacing w:after="0" w:line="240" w:lineRule="auto"/>
        <w:jc w:val="center"/>
        <w:rPr>
          <w:rFonts w:ascii="Times New Roman" w:hAnsi="Times New Roman" w:cs="Times New Roman"/>
          <w:b/>
          <w:sz w:val="24"/>
          <w:szCs w:val="24"/>
        </w:rPr>
      </w:pPr>
    </w:p>
    <w:p w:rsidR="00F80D49" w:rsidRPr="00E34BE6" w:rsidRDefault="00F80D49" w:rsidP="00F80D49">
      <w:pPr>
        <w:tabs>
          <w:tab w:val="left" w:pos="284"/>
        </w:tabs>
        <w:spacing w:after="0" w:line="240" w:lineRule="auto"/>
        <w:jc w:val="center"/>
        <w:rPr>
          <w:rFonts w:ascii="Times New Roman" w:hAnsi="Times New Roman" w:cs="Times New Roman"/>
          <w:sz w:val="24"/>
          <w:szCs w:val="24"/>
        </w:rPr>
      </w:pPr>
      <w:r w:rsidRPr="00E34BE6">
        <w:rPr>
          <w:rFonts w:ascii="Times New Roman" w:hAnsi="Times New Roman" w:cs="Times New Roman"/>
          <w:sz w:val="24"/>
          <w:szCs w:val="24"/>
        </w:rPr>
        <w:t xml:space="preserve">Teikiamos paslaugos </w:t>
      </w:r>
    </w:p>
    <w:p w:rsidR="00F80D49" w:rsidRPr="00E34BE6" w:rsidRDefault="00F80D49" w:rsidP="00F80D49">
      <w:pPr>
        <w:tabs>
          <w:tab w:val="left" w:pos="284"/>
        </w:tabs>
        <w:spacing w:after="0" w:line="240" w:lineRule="auto"/>
        <w:jc w:val="center"/>
        <w:rPr>
          <w:rFonts w:ascii="Times New Roman" w:hAnsi="Times New Roman" w:cs="Times New Roman"/>
          <w:sz w:val="24"/>
          <w:szCs w:val="24"/>
        </w:rPr>
      </w:pPr>
      <w:r w:rsidRPr="00E34BE6">
        <w:rPr>
          <w:rFonts w:ascii="Times New Roman" w:hAnsi="Times New Roman" w:cs="Times New Roman"/>
          <w:sz w:val="24"/>
          <w:szCs w:val="24"/>
        </w:rPr>
        <w:t>D.U.K</w:t>
      </w:r>
    </w:p>
    <w:p w:rsidR="00F80D49" w:rsidRPr="00E34BE6" w:rsidRDefault="00F80D49" w:rsidP="00F80D49">
      <w:pPr>
        <w:pStyle w:val="Sraopastraipa"/>
        <w:tabs>
          <w:tab w:val="left" w:pos="284"/>
        </w:tabs>
        <w:spacing w:after="0" w:line="240" w:lineRule="auto"/>
        <w:ind w:left="0"/>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0"/>
        <w:gridCol w:w="3303"/>
        <w:gridCol w:w="5755"/>
      </w:tblGrid>
      <w:tr w:rsidR="00F80D49" w:rsidRPr="00E34BE6" w:rsidTr="00D47BFC">
        <w:tc>
          <w:tcPr>
            <w:tcW w:w="570" w:type="dxa"/>
            <w:vAlign w:val="center"/>
          </w:tcPr>
          <w:p w:rsidR="00F80D49" w:rsidRPr="00087210" w:rsidRDefault="00F80D49" w:rsidP="00D47BFC">
            <w:pPr>
              <w:pStyle w:val="Sraopastraipa"/>
              <w:tabs>
                <w:tab w:val="left" w:pos="284"/>
              </w:tabs>
              <w:ind w:left="0"/>
              <w:jc w:val="center"/>
              <w:rPr>
                <w:rFonts w:ascii="Times New Roman" w:hAnsi="Times New Roman" w:cs="Times New Roman"/>
                <w:b/>
                <w:sz w:val="24"/>
                <w:szCs w:val="24"/>
              </w:rPr>
            </w:pPr>
            <w:r w:rsidRPr="00087210">
              <w:rPr>
                <w:rFonts w:ascii="Times New Roman" w:hAnsi="Times New Roman" w:cs="Times New Roman"/>
                <w:b/>
                <w:sz w:val="24"/>
                <w:szCs w:val="24"/>
              </w:rPr>
              <w:t>Eil. Nr.</w:t>
            </w:r>
          </w:p>
        </w:tc>
        <w:tc>
          <w:tcPr>
            <w:tcW w:w="3366" w:type="dxa"/>
            <w:vAlign w:val="center"/>
          </w:tcPr>
          <w:p w:rsidR="00F80D49" w:rsidRPr="00087210" w:rsidRDefault="00F80D49" w:rsidP="00D47BFC">
            <w:pPr>
              <w:pStyle w:val="Sraopastraipa"/>
              <w:tabs>
                <w:tab w:val="left" w:pos="284"/>
              </w:tabs>
              <w:ind w:left="0"/>
              <w:jc w:val="center"/>
              <w:rPr>
                <w:rFonts w:ascii="Times New Roman" w:hAnsi="Times New Roman" w:cs="Times New Roman"/>
                <w:b/>
                <w:sz w:val="24"/>
                <w:szCs w:val="24"/>
              </w:rPr>
            </w:pPr>
            <w:r w:rsidRPr="00087210">
              <w:rPr>
                <w:rFonts w:ascii="Times New Roman" w:hAnsi="Times New Roman" w:cs="Times New Roman"/>
                <w:b/>
                <w:sz w:val="24"/>
                <w:szCs w:val="24"/>
              </w:rPr>
              <w:t>Klausimas</w:t>
            </w:r>
          </w:p>
        </w:tc>
        <w:tc>
          <w:tcPr>
            <w:tcW w:w="5918" w:type="dxa"/>
            <w:vAlign w:val="center"/>
          </w:tcPr>
          <w:p w:rsidR="00F80D49" w:rsidRPr="00087210" w:rsidRDefault="00F80D49" w:rsidP="00D47BFC">
            <w:pPr>
              <w:pStyle w:val="Sraopastraipa"/>
              <w:tabs>
                <w:tab w:val="left" w:pos="284"/>
              </w:tabs>
              <w:ind w:left="0"/>
              <w:jc w:val="center"/>
              <w:rPr>
                <w:rFonts w:ascii="Times New Roman" w:hAnsi="Times New Roman" w:cs="Times New Roman"/>
                <w:b/>
                <w:sz w:val="24"/>
                <w:szCs w:val="24"/>
              </w:rPr>
            </w:pPr>
            <w:r w:rsidRPr="00087210">
              <w:rPr>
                <w:rFonts w:ascii="Times New Roman" w:hAnsi="Times New Roman" w:cs="Times New Roman"/>
                <w:b/>
                <w:sz w:val="24"/>
                <w:szCs w:val="24"/>
              </w:rPr>
              <w:t>Atsakymas</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1.</w:t>
            </w:r>
          </w:p>
        </w:tc>
        <w:tc>
          <w:tcPr>
            <w:tcW w:w="3366" w:type="dxa"/>
          </w:tcPr>
          <w:p w:rsidR="00F80D49"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Ar yra keliami papildomi reikalavimai ekologinių ūkių turėtojams?</w:t>
            </w:r>
          </w:p>
        </w:tc>
        <w:tc>
          <w:tcPr>
            <w:tcW w:w="5918" w:type="dxa"/>
          </w:tcPr>
          <w:p w:rsidR="00F80D49" w:rsidRPr="00087210" w:rsidRDefault="009A154F" w:rsidP="00087210">
            <w:pPr>
              <w:jc w:val="both"/>
              <w:rPr>
                <w:rFonts w:ascii="Times New Roman" w:hAnsi="Times New Roman" w:cs="Times New Roman"/>
                <w:color w:val="000000"/>
                <w:sz w:val="24"/>
                <w:szCs w:val="24"/>
              </w:rPr>
            </w:pPr>
            <w:r w:rsidRPr="00087210">
              <w:rPr>
                <w:rFonts w:ascii="Times New Roman" w:hAnsi="Times New Roman" w:cs="Times New Roman"/>
                <w:color w:val="000000"/>
                <w:sz w:val="24"/>
                <w:szCs w:val="24"/>
              </w:rPr>
              <w:t>Jei ūkis ekologinis, bičių laikytojas savivaldybės darbuotojui turi pateikti sertifikavimo institucijos išduotą sertifikatą.</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2.</w:t>
            </w:r>
          </w:p>
        </w:tc>
        <w:tc>
          <w:tcPr>
            <w:tcW w:w="3366" w:type="dxa"/>
          </w:tcPr>
          <w:p w:rsidR="009A154F" w:rsidRPr="00087210" w:rsidRDefault="009A154F" w:rsidP="00087210">
            <w:pPr>
              <w:jc w:val="both"/>
              <w:rPr>
                <w:rFonts w:ascii="Times New Roman" w:hAnsi="Times New Roman" w:cs="Times New Roman"/>
                <w:color w:val="000000"/>
                <w:sz w:val="24"/>
                <w:szCs w:val="24"/>
              </w:rPr>
            </w:pPr>
            <w:r w:rsidRPr="00087210">
              <w:rPr>
                <w:rFonts w:ascii="Times New Roman" w:hAnsi="Times New Roman" w:cs="Times New Roman"/>
                <w:color w:val="000000"/>
                <w:sz w:val="24"/>
                <w:szCs w:val="24"/>
              </w:rPr>
              <w:t>Ką ūkininkas turi daryti jeigu pasikeičia turimų bičių šeimų skaičius po paraiškos pateikimo?</w:t>
            </w:r>
          </w:p>
          <w:p w:rsidR="00F80D49" w:rsidRPr="00087210" w:rsidRDefault="00F80D49" w:rsidP="00087210">
            <w:pPr>
              <w:pStyle w:val="Sraopastraipa"/>
              <w:tabs>
                <w:tab w:val="left" w:pos="284"/>
              </w:tabs>
              <w:ind w:left="0"/>
              <w:jc w:val="both"/>
              <w:rPr>
                <w:rFonts w:ascii="Times New Roman" w:hAnsi="Times New Roman" w:cs="Times New Roman"/>
                <w:sz w:val="24"/>
                <w:szCs w:val="24"/>
              </w:rPr>
            </w:pPr>
          </w:p>
        </w:tc>
        <w:tc>
          <w:tcPr>
            <w:tcW w:w="5918" w:type="dxa"/>
          </w:tcPr>
          <w:p w:rsidR="00F80D49" w:rsidRPr="00087210" w:rsidRDefault="009A154F" w:rsidP="00087210">
            <w:pPr>
              <w:jc w:val="both"/>
              <w:rPr>
                <w:rFonts w:ascii="Times New Roman" w:hAnsi="Times New Roman" w:cs="Times New Roman"/>
                <w:color w:val="000000"/>
                <w:sz w:val="24"/>
                <w:szCs w:val="24"/>
              </w:rPr>
            </w:pPr>
            <w:r w:rsidRPr="00087210">
              <w:rPr>
                <w:rFonts w:ascii="Times New Roman" w:hAnsi="Times New Roman" w:cs="Times New Roman"/>
                <w:color w:val="000000"/>
                <w:sz w:val="24"/>
                <w:szCs w:val="24"/>
              </w:rPr>
              <w:t>Duomenis apie turimą bičių šeimų skaičių laikytojas turi atnaujinti prieš teikdamas paramos paraišką. Jeigu po paramos paraiškos pateikimo sumažėjo laikomų bičių šeimų skaičius dėl nuo paramos gavėjo nepriklausančių aplinkybių (ligos, vagystės ar pan.), per 7 kalendorines dienas apie šį pasikeitimą jis privalo pranešti teritorinei valstybinei maisto ir veterinarijos tarnybai pagal savo gyvenamąją vietą arba bičių šeimų buvimo adresą.</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3.</w:t>
            </w:r>
          </w:p>
        </w:tc>
        <w:tc>
          <w:tcPr>
            <w:tcW w:w="3366" w:type="dxa"/>
          </w:tcPr>
          <w:p w:rsidR="009A154F" w:rsidRPr="00087210" w:rsidRDefault="009A154F" w:rsidP="00087210">
            <w:pPr>
              <w:jc w:val="both"/>
              <w:rPr>
                <w:rFonts w:ascii="Times New Roman" w:hAnsi="Times New Roman" w:cs="Times New Roman"/>
                <w:color w:val="000000"/>
                <w:sz w:val="24"/>
                <w:szCs w:val="24"/>
              </w:rPr>
            </w:pPr>
            <w:r w:rsidRPr="00087210">
              <w:rPr>
                <w:rFonts w:ascii="Times New Roman" w:hAnsi="Times New Roman" w:cs="Times New Roman"/>
                <w:color w:val="000000"/>
                <w:sz w:val="24"/>
                <w:szCs w:val="24"/>
              </w:rPr>
              <w:t>Kokios yra skiriamos išmokos už papildomą bičių maitinimą?</w:t>
            </w:r>
          </w:p>
          <w:p w:rsidR="00F80D49" w:rsidRPr="00087210" w:rsidRDefault="00F80D49" w:rsidP="00087210">
            <w:pPr>
              <w:pStyle w:val="Sraopastraipa"/>
              <w:tabs>
                <w:tab w:val="left" w:pos="284"/>
              </w:tabs>
              <w:ind w:left="0"/>
              <w:jc w:val="both"/>
              <w:rPr>
                <w:rFonts w:ascii="Times New Roman" w:hAnsi="Times New Roman" w:cs="Times New Roman"/>
                <w:sz w:val="24"/>
                <w:szCs w:val="24"/>
              </w:rPr>
            </w:pPr>
          </w:p>
        </w:tc>
        <w:tc>
          <w:tcPr>
            <w:tcW w:w="5918" w:type="dxa"/>
          </w:tcPr>
          <w:p w:rsidR="00F80D49" w:rsidRPr="00087210" w:rsidRDefault="009A154F" w:rsidP="00087210">
            <w:pPr>
              <w:jc w:val="both"/>
              <w:rPr>
                <w:rFonts w:ascii="Times New Roman" w:hAnsi="Times New Roman" w:cs="Times New Roman"/>
                <w:color w:val="000000"/>
                <w:sz w:val="24"/>
                <w:szCs w:val="24"/>
              </w:rPr>
            </w:pPr>
            <w:r w:rsidRPr="00087210">
              <w:rPr>
                <w:rFonts w:ascii="Times New Roman" w:hAnsi="Times New Roman" w:cs="Times New Roman"/>
                <w:color w:val="000000"/>
                <w:sz w:val="24"/>
                <w:szCs w:val="24"/>
              </w:rPr>
              <w:t>Bičių laikytojams iš dalies atlyginamos išlaidos, tiesiogiai susijusios su papildomu bičių maitinimu (įprastinio, ekologiško cukraus arba invertuotojo cukraus sirupo įsigijimo išlaidos), bet ne daugiau kaip 20 Lt už bičių šeimą arba ne daugiau kaip 40 Lt už ekologinės gamybos ūkio sertifikuotą bičių šeimą.</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4.</w:t>
            </w:r>
          </w:p>
        </w:tc>
        <w:tc>
          <w:tcPr>
            <w:tcW w:w="3366" w:type="dxa"/>
          </w:tcPr>
          <w:p w:rsidR="00F80D49"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Kas gali gauti paramą už papildomą bičių maitinimą?</w:t>
            </w:r>
          </w:p>
        </w:tc>
        <w:tc>
          <w:tcPr>
            <w:tcW w:w="5918" w:type="dxa"/>
          </w:tcPr>
          <w:p w:rsidR="009A154F"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Žemės ūkio produktų pirmine gamyba užsiimantis bičių laikytojas, kuris</w:t>
            </w:r>
          </w:p>
          <w:p w:rsidR="009A154F"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Lietuvos Respublikos teritorijoje laiko bites ir yra įsiregistravęs Lietuvos Respublikos žemės ūkio ir</w:t>
            </w:r>
          </w:p>
          <w:p w:rsidR="009A154F"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kaimo verslo registre žemės ūkio valdos (toliau – valda) valdytoju arba jungtinės veiklos</w:t>
            </w:r>
          </w:p>
          <w:p w:rsidR="00F80D49"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partneriu.</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5.</w:t>
            </w:r>
          </w:p>
        </w:tc>
        <w:tc>
          <w:tcPr>
            <w:tcW w:w="3366" w:type="dxa"/>
          </w:tcPr>
          <w:p w:rsidR="00F80D49"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Kokie dokumentai yra pagrindas gauti išmoką už papildomą bičių maitinimą?</w:t>
            </w:r>
          </w:p>
        </w:tc>
        <w:tc>
          <w:tcPr>
            <w:tcW w:w="5918" w:type="dxa"/>
          </w:tcPr>
          <w:p w:rsidR="009A154F" w:rsidRPr="00087210" w:rsidRDefault="009A154F" w:rsidP="00087210">
            <w:pPr>
              <w:autoSpaceDE w:val="0"/>
              <w:autoSpaceDN w:val="0"/>
              <w:adjustRightInd w:val="0"/>
              <w:jc w:val="both"/>
              <w:rPr>
                <w:rFonts w:ascii="Times New Roman" w:hAnsi="Times New Roman" w:cs="Times New Roman"/>
                <w:sz w:val="24"/>
                <w:szCs w:val="24"/>
              </w:rPr>
            </w:pPr>
            <w:r w:rsidRPr="00087210">
              <w:rPr>
                <w:rFonts w:ascii="Times New Roman" w:hAnsi="Times New Roman" w:cs="Times New Roman"/>
                <w:bCs/>
                <w:sz w:val="24"/>
                <w:szCs w:val="24"/>
              </w:rPr>
              <w:t xml:space="preserve">Išlaidų apmokėjimo įrodymo dokumentai </w:t>
            </w:r>
            <w:r w:rsidRPr="00087210">
              <w:rPr>
                <w:rFonts w:ascii="Times New Roman" w:hAnsi="Times New Roman" w:cs="Times New Roman"/>
                <w:sz w:val="24"/>
                <w:szCs w:val="24"/>
              </w:rPr>
              <w:t>– kasos aparato kvitas, sąskaita faktūra kartu su</w:t>
            </w:r>
          </w:p>
          <w:p w:rsidR="009A154F" w:rsidRPr="00087210" w:rsidRDefault="009A154F" w:rsidP="00087210">
            <w:pPr>
              <w:autoSpaceDE w:val="0"/>
              <w:autoSpaceDN w:val="0"/>
              <w:adjustRightInd w:val="0"/>
              <w:jc w:val="both"/>
              <w:rPr>
                <w:rFonts w:ascii="Times New Roman" w:hAnsi="Times New Roman" w:cs="Times New Roman"/>
                <w:sz w:val="24"/>
                <w:szCs w:val="24"/>
              </w:rPr>
            </w:pPr>
            <w:r w:rsidRPr="00087210">
              <w:rPr>
                <w:rFonts w:ascii="Times New Roman" w:hAnsi="Times New Roman" w:cs="Times New Roman"/>
                <w:sz w:val="24"/>
                <w:szCs w:val="24"/>
              </w:rPr>
              <w:t>kasos aparato kvitu, mokėjimo nurodymas, pinigų priėmimo kvitas, kasos pajamų orderio kvitas ir</w:t>
            </w:r>
          </w:p>
          <w:p w:rsidR="009A154F" w:rsidRPr="00087210" w:rsidRDefault="009A154F" w:rsidP="00087210">
            <w:pPr>
              <w:autoSpaceDE w:val="0"/>
              <w:autoSpaceDN w:val="0"/>
              <w:adjustRightInd w:val="0"/>
              <w:jc w:val="both"/>
              <w:rPr>
                <w:rFonts w:ascii="Times New Roman" w:hAnsi="Times New Roman" w:cs="Times New Roman"/>
                <w:sz w:val="24"/>
                <w:szCs w:val="24"/>
              </w:rPr>
            </w:pPr>
            <w:r w:rsidRPr="00087210">
              <w:rPr>
                <w:rFonts w:ascii="Times New Roman" w:hAnsi="Times New Roman" w:cs="Times New Roman"/>
                <w:sz w:val="24"/>
                <w:szCs w:val="24"/>
              </w:rPr>
              <w:t>kiti dokumentai, kuriuose yra informacija apie prekės pavadinimą, pirkimo datą, mokėjimo sumą ir</w:t>
            </w:r>
          </w:p>
          <w:p w:rsidR="00F80D49" w:rsidRPr="00087210" w:rsidRDefault="009A154F" w:rsidP="00087210">
            <w:pPr>
              <w:jc w:val="both"/>
              <w:rPr>
                <w:rFonts w:ascii="Times New Roman" w:hAnsi="Times New Roman" w:cs="Times New Roman"/>
                <w:sz w:val="24"/>
                <w:szCs w:val="24"/>
              </w:rPr>
            </w:pPr>
            <w:r w:rsidRPr="00087210">
              <w:rPr>
                <w:rFonts w:ascii="Times New Roman" w:hAnsi="Times New Roman" w:cs="Times New Roman"/>
                <w:sz w:val="24"/>
                <w:szCs w:val="24"/>
              </w:rPr>
              <w:t>kuriais įrodoma, kad pagal išlaidų pagrindimo dokumentus buvo atliktas mokėjimas.</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6.</w:t>
            </w:r>
          </w:p>
        </w:tc>
        <w:tc>
          <w:tcPr>
            <w:tcW w:w="3366"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 xml:space="preserve">Jeigu aš arba mano sutuoktinis esame patvirtinti paramos gavėjais pagal Kaimo plėtros 2004–2006 metų plano priemonę „Ankstyvo pasitraukimo iš prekinės žemės ūkio gamybos rėmimas“ ar Lietuvos kaimo plėtros 2007–2013 metų programos priemonę </w:t>
            </w:r>
            <w:r w:rsidRPr="00087210">
              <w:rPr>
                <w:rFonts w:ascii="Times New Roman" w:hAnsi="Times New Roman" w:cs="Times New Roman"/>
                <w:sz w:val="24"/>
                <w:szCs w:val="24"/>
              </w:rPr>
              <w:lastRenderedPageBreak/>
              <w:t>„Ankstyvas pasitraukimas iš prekinės žemės ūkio gamybos“ galime gauti paramą?</w:t>
            </w:r>
          </w:p>
        </w:tc>
        <w:tc>
          <w:tcPr>
            <w:tcW w:w="5918"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lastRenderedPageBreak/>
              <w:t>Ne</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7.</w:t>
            </w:r>
          </w:p>
        </w:tc>
        <w:tc>
          <w:tcPr>
            <w:tcW w:w="3366"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Kada reikia pateikti paraišką ir ar ga</w:t>
            </w:r>
            <w:r>
              <w:rPr>
                <w:rFonts w:ascii="Times New Roman" w:hAnsi="Times New Roman" w:cs="Times New Roman"/>
                <w:sz w:val="24"/>
                <w:szCs w:val="24"/>
              </w:rPr>
              <w:t>lima paraišką teikti pavėlavus?</w:t>
            </w:r>
          </w:p>
        </w:tc>
        <w:tc>
          <w:tcPr>
            <w:tcW w:w="5918"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Paramos paraiškų surinkimo terminas – einamieji metai nuo rugpjūčio 3 d. iki rugsėjo 15 d. (įskaitytinai). Bičių laikytojas, pavėlavęs pateikti paraišką dėl svarbios priežasties (nenugalima jėga, sunki liga ir kt.), gali ją pateikti iki einamųjų metų rugsėjo 29 d. (įskaitytinai), kartu su prašymu ją priimti ir vėlavimo priežastį pateisinančiu dokumentu. Savivaldybės administracija, pripažinusi vėlavimo priežastį pateisinama, priima rašytinį sprendimą dėl pavėluotai pateiktos paramos paraiškos priėmimo.</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8.</w:t>
            </w:r>
          </w:p>
        </w:tc>
        <w:tc>
          <w:tcPr>
            <w:tcW w:w="3366"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Ką reikia daryti, jeigu po paramos paraiškos pateikimo sumažėjo laikomų bičių šeimų skaičius dėl nuo paramos gavėjo nepriklausančių aplinkybių (ligos, vagystės ar pan.)?</w:t>
            </w:r>
          </w:p>
        </w:tc>
        <w:tc>
          <w:tcPr>
            <w:tcW w:w="5918"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per 7 kalendorines dienas apie šį pasikeitimą jis privalo pranešti teritorinei valstybinei maisto ir veterinarijos tarnybai pagal savo gyvenamąją vietą arba buveinės adresą. </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9.</w:t>
            </w:r>
          </w:p>
        </w:tc>
        <w:tc>
          <w:tcPr>
            <w:tcW w:w="3366"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Kokius išlaidų apmokėjimo įrodymo dokumentus paramos gavėjas turi pateikti patikros vietoje metu?</w:t>
            </w:r>
          </w:p>
        </w:tc>
        <w:tc>
          <w:tcPr>
            <w:tcW w:w="5918"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tai gali būti kasos aparato kvitas, sąskaita faktūra kartu su kasos aparato kvitu, mokėjimo nurodymas, pinigų priėmimo kvitas, kasos pajamų orderio kvitas ir kiti dokumentai, kuriuose yra informacija apie prekės pavadinimą, pirkimo datą, mokėjimo sumą ir kuriais įrodoma, kad pagal išlaidų pagrindimo dokumentus buvo atliktas mokėjimas.  </w:t>
            </w:r>
          </w:p>
        </w:tc>
      </w:tr>
      <w:tr w:rsidR="00F80D49" w:rsidRPr="00E34BE6" w:rsidTr="00D47BFC">
        <w:tc>
          <w:tcPr>
            <w:tcW w:w="570" w:type="dxa"/>
          </w:tcPr>
          <w:p w:rsidR="00F80D49" w:rsidRPr="00087210" w:rsidRDefault="00F80D49" w:rsidP="00D47BFC">
            <w:pPr>
              <w:pStyle w:val="Sraopastraipa"/>
              <w:tabs>
                <w:tab w:val="left" w:pos="284"/>
              </w:tabs>
              <w:ind w:left="0"/>
              <w:rPr>
                <w:rFonts w:ascii="Times New Roman" w:hAnsi="Times New Roman" w:cs="Times New Roman"/>
                <w:sz w:val="24"/>
                <w:szCs w:val="24"/>
              </w:rPr>
            </w:pPr>
            <w:r w:rsidRPr="00087210">
              <w:rPr>
                <w:rFonts w:ascii="Times New Roman" w:hAnsi="Times New Roman" w:cs="Times New Roman"/>
                <w:sz w:val="24"/>
                <w:szCs w:val="24"/>
              </w:rPr>
              <w:t>10.</w:t>
            </w:r>
          </w:p>
        </w:tc>
        <w:tc>
          <w:tcPr>
            <w:tcW w:w="3366"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Kokius dokumentus turi pateikti bičių laikytojas atvykęs į savivaldybę?</w:t>
            </w:r>
          </w:p>
        </w:tc>
        <w:tc>
          <w:tcPr>
            <w:tcW w:w="5918" w:type="dxa"/>
          </w:tcPr>
          <w:p w:rsidR="00F80D49" w:rsidRPr="00087210" w:rsidRDefault="00087210" w:rsidP="00087210">
            <w:pPr>
              <w:pStyle w:val="Sraopastraipa"/>
              <w:tabs>
                <w:tab w:val="left" w:pos="284"/>
              </w:tabs>
              <w:ind w:left="0"/>
              <w:jc w:val="both"/>
              <w:rPr>
                <w:rFonts w:ascii="Times New Roman" w:hAnsi="Times New Roman" w:cs="Times New Roman"/>
                <w:sz w:val="24"/>
                <w:szCs w:val="24"/>
              </w:rPr>
            </w:pPr>
            <w:r w:rsidRPr="00087210">
              <w:rPr>
                <w:rFonts w:ascii="Times New Roman" w:hAnsi="Times New Roman" w:cs="Times New Roman"/>
                <w:sz w:val="24"/>
                <w:szCs w:val="24"/>
              </w:rPr>
              <w:t>asmens tapatybę patvirtinantį dokumentą, Išlaidų apmokėjimo įrodymo dokumentų aprašą (3 priedas) ir išlaidų apmokėjimo įrodymo dokumentus. Jei ūkis ekologinis, bičių laikytojas savivaldybės darbuotojui turi pateikti sertifikavimo institucijos išduotą sertifikatą.</w:t>
            </w:r>
          </w:p>
        </w:tc>
      </w:tr>
    </w:tbl>
    <w:p w:rsidR="00F80D49" w:rsidRPr="00E34BE6" w:rsidRDefault="00F80D49" w:rsidP="00F80D49">
      <w:pPr>
        <w:pStyle w:val="Sraopastraipa"/>
        <w:tabs>
          <w:tab w:val="left" w:pos="284"/>
        </w:tabs>
        <w:spacing w:after="0" w:line="240" w:lineRule="auto"/>
        <w:ind w:left="0"/>
        <w:rPr>
          <w:rFonts w:ascii="Times New Roman" w:hAnsi="Times New Roman" w:cs="Times New Roman"/>
          <w:sz w:val="24"/>
          <w:szCs w:val="24"/>
        </w:rPr>
      </w:pPr>
    </w:p>
    <w:p w:rsidR="00F80D49" w:rsidRPr="00E34BE6" w:rsidRDefault="00F80D49" w:rsidP="00F80D49">
      <w:pPr>
        <w:pStyle w:val="Hyperlink1"/>
        <w:tabs>
          <w:tab w:val="left" w:pos="284"/>
        </w:tabs>
        <w:ind w:firstLine="0"/>
        <w:rPr>
          <w:rFonts w:ascii="Times New Roman" w:hAnsi="Times New Roman"/>
          <w:sz w:val="22"/>
          <w:lang w:val="lt-LT"/>
        </w:rPr>
      </w:pPr>
    </w:p>
    <w:p w:rsidR="00F80D49" w:rsidRPr="00E34BE6" w:rsidRDefault="00F80D49" w:rsidP="00F80D49">
      <w:pPr>
        <w:pStyle w:val="Sraopastraipa"/>
        <w:tabs>
          <w:tab w:val="left" w:pos="284"/>
        </w:tabs>
        <w:spacing w:after="0" w:line="240" w:lineRule="auto"/>
        <w:ind w:left="0"/>
        <w:rPr>
          <w:rFonts w:ascii="Times New Roman" w:hAnsi="Times New Roman" w:cs="Times New Roman"/>
          <w:sz w:val="24"/>
          <w:szCs w:val="24"/>
        </w:rPr>
      </w:pPr>
    </w:p>
    <w:p w:rsidR="00F80D49" w:rsidRPr="00E34BE6" w:rsidRDefault="00F80D49" w:rsidP="00F80D49">
      <w:pPr>
        <w:tabs>
          <w:tab w:val="left" w:pos="284"/>
        </w:tabs>
        <w:spacing w:after="0" w:line="240" w:lineRule="auto"/>
      </w:pPr>
    </w:p>
    <w:p w:rsidR="00444C9D" w:rsidRPr="00E34BE6" w:rsidRDefault="00444C9D"/>
    <w:sectPr w:rsidR="00444C9D" w:rsidRPr="00E34B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61C6"/>
    <w:multiLevelType w:val="hybridMultilevel"/>
    <w:tmpl w:val="93F225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BC"/>
    <w:rsid w:val="00087210"/>
    <w:rsid w:val="001344AE"/>
    <w:rsid w:val="00444C9D"/>
    <w:rsid w:val="004E121F"/>
    <w:rsid w:val="00915EBC"/>
    <w:rsid w:val="009A154F"/>
    <w:rsid w:val="00DC7912"/>
    <w:rsid w:val="00E34BE6"/>
    <w:rsid w:val="00F12D15"/>
    <w:rsid w:val="00F80D49"/>
    <w:rsid w:val="00FC1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0355"/>
  <w15:docId w15:val="{75CA2E5F-B1A8-418A-9BB2-B84D7028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80D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rsid w:val="00F80D4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80D49"/>
    <w:pPr>
      <w:ind w:left="720"/>
      <w:contextualSpacing/>
    </w:pPr>
  </w:style>
  <w:style w:type="table" w:styleId="Lentelstinklelis">
    <w:name w:val="Table Grid"/>
    <w:basedOn w:val="prastojilentel"/>
    <w:uiPriority w:val="59"/>
    <w:rsid w:val="00F80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4E121F"/>
    <w:rPr>
      <w:color w:val="0000FF"/>
      <w:u w:val="single"/>
    </w:rPr>
  </w:style>
  <w:style w:type="paragraph" w:styleId="Debesliotekstas">
    <w:name w:val="Balloon Text"/>
    <w:basedOn w:val="prastasis"/>
    <w:link w:val="DebesliotekstasDiagrama"/>
    <w:uiPriority w:val="99"/>
    <w:semiHidden/>
    <w:unhideWhenUsed/>
    <w:rsid w:val="004E12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E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2594</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Brusokas</dc:creator>
  <cp:keywords/>
  <dc:description/>
  <cp:lastModifiedBy>Žygimantas Žvinys</cp:lastModifiedBy>
  <cp:revision>2</cp:revision>
  <cp:lastPrinted>2012-07-24T12:12:00Z</cp:lastPrinted>
  <dcterms:created xsi:type="dcterms:W3CDTF">2019-09-13T11:18:00Z</dcterms:created>
  <dcterms:modified xsi:type="dcterms:W3CDTF">2019-09-13T11:18:00Z</dcterms:modified>
</cp:coreProperties>
</file>